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6" w:rsidRDefault="00100806" w:rsidP="00100806">
      <w:r>
        <w:rPr>
          <w:noProof/>
        </w:rPr>
        <w:drawing>
          <wp:anchor distT="0" distB="0" distL="114300" distR="114300" simplePos="0" relativeHeight="251659264" behindDoc="1" locked="0" layoutInCell="0" allowOverlap="1" wp14:anchorId="45FB7E72" wp14:editId="5C2EC18A">
            <wp:simplePos x="0" y="0"/>
            <wp:positionH relativeFrom="page">
              <wp:posOffset>6064370</wp:posOffset>
            </wp:positionH>
            <wp:positionV relativeFrom="page">
              <wp:posOffset>948906</wp:posOffset>
            </wp:positionV>
            <wp:extent cx="598179" cy="67536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6" cy="67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C3BB14" wp14:editId="57ECAFFA">
            <wp:extent cx="4502989" cy="767691"/>
            <wp:effectExtent l="0" t="0" r="0" b="0"/>
            <wp:docPr id="1" name="Immagine 1" descr="INTESTAZIO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P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29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06" w:rsidRDefault="00100806" w:rsidP="00100806"/>
    <w:p w:rsidR="00100806" w:rsidRDefault="00100806" w:rsidP="00100806">
      <w:pPr>
        <w:jc w:val="center"/>
      </w:pPr>
    </w:p>
    <w:p w:rsidR="00100806" w:rsidRPr="00FC2662" w:rsidRDefault="00100806" w:rsidP="0010080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French Script MT" w:hAnsi="French Script MT"/>
          <w:b/>
          <w:i/>
          <w:iCs/>
          <w:spacing w:val="4"/>
          <w:sz w:val="36"/>
          <w:szCs w:val="36"/>
        </w:rPr>
      </w:pPr>
      <w:r w:rsidRPr="00FC2662">
        <w:rPr>
          <w:rFonts w:ascii="French Script MT" w:hAnsi="French Script MT"/>
          <w:b/>
          <w:i/>
          <w:iCs/>
          <w:spacing w:val="4"/>
          <w:sz w:val="36"/>
          <w:szCs w:val="36"/>
        </w:rPr>
        <w:t>Ministero dell’Istruzione, dell’Università e della Ricerca</w:t>
      </w:r>
    </w:p>
    <w:p w:rsidR="00100806" w:rsidRPr="00FC2662" w:rsidRDefault="00100806" w:rsidP="00100806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French Script MT" w:hAnsi="French Script MT"/>
          <w:b/>
          <w:bCs/>
          <w:i/>
          <w:iCs/>
          <w:spacing w:val="10"/>
          <w:sz w:val="36"/>
          <w:szCs w:val="36"/>
        </w:rPr>
      </w:pPr>
      <w:r w:rsidRPr="00FC2662">
        <w:rPr>
          <w:rFonts w:ascii="French Script MT" w:hAnsi="French Script MT"/>
          <w:b/>
          <w:bCs/>
          <w:i/>
          <w:iCs/>
          <w:spacing w:val="10"/>
          <w:sz w:val="36"/>
          <w:szCs w:val="36"/>
        </w:rPr>
        <w:t>Ufficio Scolastico Regionale per il Lazio</w:t>
      </w:r>
    </w:p>
    <w:p w:rsidR="00100806" w:rsidRPr="00FC2662" w:rsidRDefault="00100806" w:rsidP="0010080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French Script MT" w:hAnsi="French Script MT"/>
          <w:b/>
          <w:bCs/>
          <w:color w:val="7F7F7F"/>
          <w:spacing w:val="1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C2662">
        <w:rPr>
          <w:rFonts w:ascii="French Script MT" w:hAnsi="French Script MT"/>
          <w:b/>
          <w:bCs/>
          <w:color w:val="7F7F7F"/>
          <w:spacing w:val="1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Istituto Comprensivo “Don Lorenzo Milani”</w:t>
      </w:r>
    </w:p>
    <w:p w:rsidR="00100806" w:rsidRPr="00FC2662" w:rsidRDefault="00100806" w:rsidP="0010080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/>
          <w:spacing w:val="0"/>
          <w:sz w:val="20"/>
          <w:szCs w:val="20"/>
        </w:rPr>
      </w:pPr>
      <w:r w:rsidRPr="00FC2662">
        <w:rPr>
          <w:rFonts w:ascii="Bookman Old Style" w:hAnsi="Bookman Old Style"/>
          <w:b/>
          <w:spacing w:val="0"/>
          <w:sz w:val="20"/>
          <w:szCs w:val="20"/>
        </w:rPr>
        <w:t>Scuola dell’Infanzia – Primaria – Secondaria di I grado anche a Indirizzo Musicale</w:t>
      </w:r>
    </w:p>
    <w:p w:rsidR="00100806" w:rsidRPr="00FC2662" w:rsidRDefault="00100806" w:rsidP="0010080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0"/>
          <w:szCs w:val="20"/>
        </w:rPr>
      </w:pPr>
      <w:r w:rsidRPr="00FC2662">
        <w:rPr>
          <w:rFonts w:ascii="Times New Roman" w:hAnsi="Times New Roman"/>
          <w:spacing w:val="0"/>
          <w:sz w:val="20"/>
          <w:szCs w:val="20"/>
        </w:rPr>
        <w:t xml:space="preserve">Via Castel Campanile Km 11,800 – 00050 -  Cerveteri – I Terzi (Roma) – </w:t>
      </w:r>
      <w:proofErr w:type="spellStart"/>
      <w:r w:rsidRPr="00FC2662">
        <w:rPr>
          <w:rFonts w:ascii="Times New Roman" w:hAnsi="Times New Roman"/>
          <w:spacing w:val="0"/>
          <w:sz w:val="20"/>
          <w:szCs w:val="20"/>
        </w:rPr>
        <w:t>tel</w:t>
      </w:r>
      <w:proofErr w:type="spellEnd"/>
      <w:r w:rsidRPr="00FC2662">
        <w:rPr>
          <w:rFonts w:ascii="Times New Roman" w:hAnsi="Times New Roman"/>
          <w:spacing w:val="0"/>
          <w:sz w:val="20"/>
          <w:szCs w:val="20"/>
        </w:rPr>
        <w:t xml:space="preserve">/fax </w:t>
      </w:r>
      <w:smartTag w:uri="urn:schemas-microsoft-com:office:smarttags" w:element="phone">
        <w:smartTagPr>
          <w:attr w:uri="urn:schemas-microsoft-com:office:office" w:name="ls" w:val="trans"/>
        </w:smartTagPr>
        <w:r w:rsidRPr="00FC2662">
          <w:rPr>
            <w:rFonts w:ascii="Times New Roman" w:hAnsi="Times New Roman"/>
            <w:spacing w:val="0"/>
            <w:sz w:val="20"/>
            <w:szCs w:val="20"/>
          </w:rPr>
          <w:t>0699205013</w:t>
        </w:r>
      </w:smartTag>
    </w:p>
    <w:p w:rsidR="00100806" w:rsidRPr="00FC2662" w:rsidRDefault="00100806" w:rsidP="00100806">
      <w:pPr>
        <w:jc w:val="center"/>
        <w:rPr>
          <w:iCs/>
        </w:rPr>
      </w:pPr>
      <w:r w:rsidRPr="00FC2662">
        <w:rPr>
          <w:iCs/>
        </w:rPr>
        <w:t xml:space="preserve">Codice </w:t>
      </w:r>
      <w:proofErr w:type="spellStart"/>
      <w:r w:rsidRPr="00FC2662">
        <w:rPr>
          <w:iCs/>
        </w:rPr>
        <w:t>Mecc</w:t>
      </w:r>
      <w:proofErr w:type="spellEnd"/>
      <w:r w:rsidRPr="00FC2662">
        <w:rPr>
          <w:iCs/>
        </w:rPr>
        <w:t xml:space="preserve">.  RMIC883008   -  XXX Distretto – sito web: </w:t>
      </w:r>
      <w:hyperlink r:id="rId10" w:history="1">
        <w:r w:rsidRPr="00FC2662">
          <w:rPr>
            <w:rStyle w:val="Collegamentoipertestuale"/>
            <w:iCs/>
          </w:rPr>
          <w:t>www.icdonmilanicerveteri.it</w:t>
        </w:r>
      </w:hyperlink>
    </w:p>
    <w:p w:rsidR="00100806" w:rsidRPr="00A848E9" w:rsidRDefault="00100806" w:rsidP="00100806">
      <w:pPr>
        <w:rPr>
          <w:b/>
        </w:rPr>
      </w:pPr>
    </w:p>
    <w:p w:rsidR="00100806" w:rsidRPr="00727CEB" w:rsidRDefault="00100806" w:rsidP="00100806">
      <w:pPr>
        <w:jc w:val="center"/>
        <w:rPr>
          <w:sz w:val="22"/>
        </w:rPr>
      </w:pPr>
    </w:p>
    <w:p w:rsidR="007C2FE2" w:rsidRDefault="007C2FE2" w:rsidP="00C6760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A0573" w:rsidRDefault="004A0573" w:rsidP="004A057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0573" w:rsidRDefault="004A0573" w:rsidP="004A057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0573" w:rsidRDefault="004A0573" w:rsidP="004A057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A0573" w:rsidRDefault="004A0573" w:rsidP="004A0573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Albo dell’Istituto</w:t>
      </w:r>
    </w:p>
    <w:p w:rsidR="004A0573" w:rsidRDefault="004A0573" w:rsidP="004A0573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Sito web dell’Istituto</w:t>
      </w:r>
    </w:p>
    <w:p w:rsidR="007C2FE2" w:rsidRDefault="004A0573" w:rsidP="004A0573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 d’Istituto</w:t>
      </w:r>
    </w:p>
    <w:p w:rsidR="004A0573" w:rsidRDefault="004A0573" w:rsidP="004A057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835BD9" w:rsidRPr="00990008" w:rsidRDefault="00835BD9" w:rsidP="00990008">
      <w:pPr>
        <w:pStyle w:val="Default"/>
        <w:jc w:val="both"/>
        <w:rPr>
          <w:rFonts w:asciiTheme="minorHAnsi" w:hAnsiTheme="minorHAnsi" w:cs="Times New Roman"/>
        </w:rPr>
      </w:pPr>
      <w:r w:rsidRPr="00990008">
        <w:rPr>
          <w:rFonts w:asciiTheme="minorHAnsi" w:hAnsiTheme="minorHAnsi" w:cs="Times New Roman"/>
        </w:rPr>
        <w:t>Programma Operativo Nazionale “Per la scuola, competenze e ambienti</w:t>
      </w:r>
      <w:r w:rsidR="00990008" w:rsidRPr="00990008">
        <w:rPr>
          <w:rFonts w:asciiTheme="minorHAnsi" w:hAnsiTheme="minorHAnsi" w:cs="Times New Roman"/>
        </w:rPr>
        <w:t xml:space="preserve"> per l’apprendimento” Fondo europeo di sviluppo regionale ( FESR)</w:t>
      </w:r>
    </w:p>
    <w:p w:rsidR="00835BD9" w:rsidRPr="00990008" w:rsidRDefault="00835BD9" w:rsidP="00990008">
      <w:pPr>
        <w:pStyle w:val="Default"/>
        <w:jc w:val="both"/>
        <w:rPr>
          <w:rFonts w:asciiTheme="minorHAnsi" w:hAnsiTheme="minorHAnsi" w:cs="Times New Roman"/>
        </w:rPr>
      </w:pPr>
      <w:r w:rsidRPr="00990008">
        <w:rPr>
          <w:rFonts w:asciiTheme="minorHAnsi" w:hAnsiTheme="minorHAnsi" w:cs="Times New Roman"/>
        </w:rPr>
        <w:t>Obiettivo specifico – 10.8 – “</w:t>
      </w:r>
      <w:r w:rsidR="00990008" w:rsidRPr="00990008">
        <w:rPr>
          <w:rFonts w:asciiTheme="minorHAnsi" w:hAnsiTheme="minorHAnsi" w:cs="Times New Roman"/>
        </w:rPr>
        <w:t>Realizzazione da parte delle istituzioni scolastiche ed educative statali di atelier creativi e per le competenze chiave nell’ambito del Piano Nazionale Scuola Digitale”</w:t>
      </w:r>
    </w:p>
    <w:p w:rsidR="00835BD9" w:rsidRPr="00990008" w:rsidRDefault="00835BD9" w:rsidP="00990008">
      <w:pPr>
        <w:pStyle w:val="Default"/>
        <w:jc w:val="both"/>
        <w:rPr>
          <w:rFonts w:asciiTheme="minorHAnsi" w:hAnsiTheme="minorHAnsi" w:cs="Times New Roman"/>
        </w:rPr>
      </w:pPr>
      <w:r w:rsidRPr="00990008">
        <w:rPr>
          <w:rFonts w:asciiTheme="minorHAnsi" w:hAnsiTheme="minorHAnsi" w:cs="Times New Roman"/>
        </w:rPr>
        <w:t xml:space="preserve"> Azione 10.8.1 Interventi infrastrutturali per l’innovazione tecnologica, laboratori</w:t>
      </w:r>
      <w:r w:rsidR="00990008" w:rsidRPr="00990008">
        <w:rPr>
          <w:rFonts w:asciiTheme="minorHAnsi" w:hAnsiTheme="minorHAnsi" w:cs="Times New Roman"/>
        </w:rPr>
        <w:t xml:space="preserve"> professionalizzanti e per </w:t>
      </w:r>
      <w:r w:rsidRPr="00990008">
        <w:rPr>
          <w:rFonts w:asciiTheme="minorHAnsi" w:hAnsiTheme="minorHAnsi" w:cs="Times New Roman"/>
        </w:rPr>
        <w:t>l’apprendimento delle competenze chiave</w:t>
      </w:r>
      <w:r w:rsidR="00990008" w:rsidRPr="00990008">
        <w:rPr>
          <w:rFonts w:asciiTheme="minorHAnsi" w:hAnsiTheme="minorHAnsi" w:cs="Times New Roman"/>
        </w:rPr>
        <w:t>”;</w:t>
      </w:r>
    </w:p>
    <w:p w:rsidR="00835BD9" w:rsidRPr="00865F17" w:rsidRDefault="00835BD9" w:rsidP="00990008">
      <w:pPr>
        <w:pStyle w:val="Default"/>
        <w:jc w:val="both"/>
        <w:rPr>
          <w:rFonts w:asciiTheme="minorHAnsi" w:hAnsiTheme="minorHAnsi" w:cs="Times New Roman"/>
          <w:b/>
          <w:bCs/>
          <w:highlight w:val="yellow"/>
        </w:rPr>
      </w:pPr>
    </w:p>
    <w:p w:rsidR="007C2FE2" w:rsidRPr="00865F17" w:rsidRDefault="007C2FE2" w:rsidP="00990008">
      <w:pPr>
        <w:pStyle w:val="Default"/>
        <w:jc w:val="both"/>
        <w:rPr>
          <w:rFonts w:asciiTheme="minorHAnsi" w:hAnsiTheme="minorHAnsi" w:cs="Times New Roman"/>
          <w:b/>
          <w:bCs/>
          <w:highlight w:val="yellow"/>
        </w:rPr>
      </w:pPr>
    </w:p>
    <w:p w:rsidR="007C2FE2" w:rsidRPr="00865F17" w:rsidRDefault="007C2FE2" w:rsidP="00C67609">
      <w:pPr>
        <w:pStyle w:val="Default"/>
        <w:jc w:val="center"/>
        <w:rPr>
          <w:rFonts w:asciiTheme="minorHAnsi" w:hAnsiTheme="minorHAnsi" w:cs="Times New Roman"/>
          <w:b/>
          <w:bCs/>
          <w:highlight w:val="yellow"/>
        </w:rPr>
      </w:pPr>
    </w:p>
    <w:p w:rsidR="00C67609" w:rsidRDefault="00C67609" w:rsidP="00140B2D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140B2D">
        <w:rPr>
          <w:rFonts w:asciiTheme="minorHAnsi" w:hAnsiTheme="minorHAnsi" w:cs="Times New Roman"/>
          <w:b/>
          <w:bCs/>
        </w:rPr>
        <w:t xml:space="preserve">CODICE PROGETTO: </w:t>
      </w:r>
      <w:r w:rsidR="00140B2D" w:rsidRPr="00140B2D">
        <w:rPr>
          <w:rFonts w:asciiTheme="minorHAnsi" w:hAnsiTheme="minorHAnsi" w:cs="Times New Roman"/>
          <w:b/>
          <w:bCs/>
        </w:rPr>
        <w:t>A3-FESRPON-LA-2015-82</w:t>
      </w:r>
    </w:p>
    <w:p w:rsidR="00140B2D" w:rsidRPr="00140B2D" w:rsidRDefault="00140B2D" w:rsidP="00140B2D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TITOLO DEL PROGETTO: Atelier digitali</w:t>
      </w:r>
    </w:p>
    <w:p w:rsidR="00DC7A4C" w:rsidRPr="00140B2D" w:rsidRDefault="00140B2D" w:rsidP="00140B2D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140B2D">
        <w:rPr>
          <w:rFonts w:asciiTheme="minorHAnsi" w:hAnsiTheme="minorHAnsi" w:cs="Times New Roman"/>
          <w:b/>
          <w:bCs/>
        </w:rPr>
        <w:t>CUP: I96J16000760007</w:t>
      </w:r>
    </w:p>
    <w:p w:rsidR="00C67609" w:rsidRPr="00865F17" w:rsidRDefault="00C67609" w:rsidP="00C67609">
      <w:pPr>
        <w:pStyle w:val="Default"/>
        <w:jc w:val="center"/>
        <w:rPr>
          <w:rFonts w:asciiTheme="minorHAnsi" w:hAnsiTheme="minorHAnsi" w:cs="Times New Roman"/>
          <w:b/>
          <w:bCs/>
          <w:highlight w:val="yellow"/>
        </w:rPr>
      </w:pPr>
    </w:p>
    <w:p w:rsidR="00C67609" w:rsidRPr="00140B2D" w:rsidRDefault="00140B2D" w:rsidP="00140B2D">
      <w:pPr>
        <w:pStyle w:val="Default"/>
        <w:jc w:val="both"/>
        <w:rPr>
          <w:rFonts w:asciiTheme="minorHAnsi" w:hAnsiTheme="minorHAnsi" w:cs="Times New Roman"/>
        </w:rPr>
      </w:pPr>
      <w:r w:rsidRPr="00140B2D">
        <w:rPr>
          <w:rFonts w:asciiTheme="minorHAnsi" w:hAnsiTheme="minorHAnsi" w:cs="Times New Roman"/>
          <w:b/>
          <w:bCs/>
        </w:rPr>
        <w:t xml:space="preserve">OGGETTO: </w:t>
      </w:r>
      <w:r w:rsidR="00C67609" w:rsidRPr="00140B2D">
        <w:rPr>
          <w:rFonts w:asciiTheme="minorHAnsi" w:hAnsiTheme="minorHAnsi" w:cs="Times New Roman"/>
          <w:b/>
          <w:bCs/>
        </w:rPr>
        <w:t>B</w:t>
      </w:r>
      <w:r w:rsidRPr="00140B2D">
        <w:rPr>
          <w:rFonts w:asciiTheme="minorHAnsi" w:hAnsiTheme="minorHAnsi" w:cs="Times New Roman"/>
          <w:b/>
          <w:bCs/>
        </w:rPr>
        <w:t>ando interno</w:t>
      </w:r>
      <w:r w:rsidR="00C67609" w:rsidRPr="00140B2D">
        <w:rPr>
          <w:rFonts w:asciiTheme="minorHAnsi" w:hAnsiTheme="minorHAnsi" w:cs="Times New Roman"/>
          <w:b/>
          <w:bCs/>
        </w:rPr>
        <w:t xml:space="preserve"> </w:t>
      </w:r>
      <w:r w:rsidRPr="00140B2D">
        <w:rPr>
          <w:rFonts w:asciiTheme="minorHAnsi" w:hAnsiTheme="minorHAnsi" w:cs="Times New Roman"/>
          <w:b/>
          <w:bCs/>
        </w:rPr>
        <w:t>per il reclutamento di n. 1 esperto collaudatore</w:t>
      </w:r>
    </w:p>
    <w:p w:rsidR="00C67609" w:rsidRPr="00865F17" w:rsidRDefault="00C67609" w:rsidP="00C67609">
      <w:pPr>
        <w:pStyle w:val="Default"/>
        <w:jc w:val="center"/>
        <w:rPr>
          <w:rFonts w:asciiTheme="minorHAnsi" w:hAnsiTheme="minorHAnsi" w:cs="Times New Roman"/>
          <w:b/>
          <w:bCs/>
          <w:highlight w:val="yellow"/>
        </w:rPr>
      </w:pPr>
    </w:p>
    <w:p w:rsidR="00C67609" w:rsidRPr="00140B2D" w:rsidRDefault="00C67609" w:rsidP="00C6760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140B2D">
        <w:rPr>
          <w:rFonts w:asciiTheme="minorHAnsi" w:hAnsiTheme="minorHAnsi" w:cs="Times New Roman"/>
          <w:b/>
          <w:bCs/>
        </w:rPr>
        <w:t>IL DIRIGENTE SCOLASTICO</w:t>
      </w:r>
    </w:p>
    <w:p w:rsidR="00C67609" w:rsidRPr="00865F17" w:rsidRDefault="00C67609" w:rsidP="00C67609">
      <w:pPr>
        <w:pStyle w:val="Default"/>
        <w:jc w:val="center"/>
        <w:rPr>
          <w:rFonts w:asciiTheme="minorHAnsi" w:hAnsiTheme="minorHAnsi" w:cs="Times New Roman"/>
          <w:highlight w:val="yellow"/>
        </w:rPr>
      </w:pPr>
    </w:p>
    <w:p w:rsidR="00C67609" w:rsidRPr="00140B2D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140B2D">
        <w:rPr>
          <w:rFonts w:asciiTheme="minorHAnsi" w:hAnsiTheme="minorHAnsi" w:cs="Times New Roman"/>
          <w:b/>
        </w:rPr>
        <w:t>VISTO</w:t>
      </w:r>
      <w:r w:rsidRPr="00140B2D">
        <w:rPr>
          <w:rFonts w:asciiTheme="minorHAnsi" w:hAnsiTheme="minorHAnsi" w:cs="Times New Roman"/>
        </w:rPr>
        <w:tab/>
        <w:t xml:space="preserve">  il PON - Programma Operativo Nazionale 20141T05M2OP001</w:t>
      </w:r>
      <w:r w:rsidR="00140B2D" w:rsidRPr="00140B2D">
        <w:rPr>
          <w:rFonts w:asciiTheme="minorHAnsi" w:hAnsiTheme="minorHAnsi" w:cs="Times New Roman"/>
        </w:rPr>
        <w:t xml:space="preserve"> </w:t>
      </w:r>
      <w:r w:rsidRPr="00140B2D">
        <w:rPr>
          <w:rFonts w:asciiTheme="minorHAnsi" w:hAnsiTheme="minorHAnsi" w:cs="Times New Roman"/>
        </w:rPr>
        <w:t>"Per la scuola - competenze e ambienti per l’apprendimento" approvato con Decisione C(2014) n. 9952, del 17 dicembre 2014 della Commissione Europea;</w:t>
      </w:r>
    </w:p>
    <w:p w:rsidR="00C67609" w:rsidRPr="00865F17" w:rsidRDefault="00C67609" w:rsidP="00C67609">
      <w:pPr>
        <w:pStyle w:val="Default"/>
        <w:jc w:val="both"/>
        <w:rPr>
          <w:rFonts w:asciiTheme="minorHAnsi" w:hAnsiTheme="minorHAnsi" w:cs="Times New Roman"/>
          <w:highlight w:val="yellow"/>
        </w:rPr>
      </w:pPr>
    </w:p>
    <w:p w:rsidR="00C67609" w:rsidRPr="007A2800" w:rsidRDefault="00C67609" w:rsidP="00DC7A4C">
      <w:pPr>
        <w:pStyle w:val="Default"/>
        <w:jc w:val="both"/>
        <w:rPr>
          <w:rFonts w:asciiTheme="minorHAnsi" w:hAnsiTheme="minorHAnsi" w:cs="Times New Roman"/>
        </w:rPr>
      </w:pPr>
      <w:r w:rsidRPr="007A2800">
        <w:rPr>
          <w:rFonts w:asciiTheme="minorHAnsi" w:hAnsiTheme="minorHAnsi" w:cs="Times New Roman"/>
          <w:b/>
        </w:rPr>
        <w:t>VISTO</w:t>
      </w:r>
      <w:r w:rsidRPr="007A2800">
        <w:rPr>
          <w:rFonts w:asciiTheme="minorHAnsi" w:hAnsiTheme="minorHAnsi" w:cs="Times New Roman"/>
        </w:rPr>
        <w:t xml:space="preserve"> </w:t>
      </w:r>
      <w:r w:rsidRPr="007A2800">
        <w:rPr>
          <w:rFonts w:asciiTheme="minorHAnsi" w:hAnsiTheme="minorHAnsi" w:cs="Times New Roman"/>
        </w:rPr>
        <w:tab/>
      </w:r>
      <w:r w:rsidR="00DC7A4C" w:rsidRPr="007A2800">
        <w:rPr>
          <w:rFonts w:asciiTheme="minorHAnsi" w:hAnsiTheme="minorHAnsi" w:cs="Times New Roman"/>
        </w:rPr>
        <w:t>l’Avviso pubblico rivolto alle Istituzioni scolastiche statali p</w:t>
      </w:r>
      <w:r w:rsidR="007A2800" w:rsidRPr="007A2800">
        <w:rPr>
          <w:rFonts w:asciiTheme="minorHAnsi" w:hAnsiTheme="minorHAnsi" w:cs="Times New Roman"/>
        </w:rPr>
        <w:t xml:space="preserve">er la realizzazione di atelier creativi e per le competenze chiave nell’ambito del piano nazionale scuola digitale ( PNSD), </w:t>
      </w:r>
      <w:proofErr w:type="spellStart"/>
      <w:r w:rsidR="007A2800" w:rsidRPr="007A2800">
        <w:rPr>
          <w:rFonts w:asciiTheme="minorHAnsi" w:hAnsiTheme="minorHAnsi" w:cs="Times New Roman"/>
        </w:rPr>
        <w:t>Prot</w:t>
      </w:r>
      <w:proofErr w:type="spellEnd"/>
      <w:r w:rsidR="007A2800" w:rsidRPr="007A2800">
        <w:rPr>
          <w:rFonts w:asciiTheme="minorHAnsi" w:hAnsiTheme="minorHAnsi" w:cs="Times New Roman"/>
        </w:rPr>
        <w:t>. n. AOODGEFID/5403 del 16/03/2016</w:t>
      </w:r>
      <w:r w:rsidR="00DC7A4C" w:rsidRPr="007A2800">
        <w:rPr>
          <w:rFonts w:asciiTheme="minorHAnsi" w:hAnsiTheme="minorHAnsi" w:cs="Times New Roman"/>
        </w:rPr>
        <w:t xml:space="preserve">. Asse II Infrastrutture per l’istruzione – Fondo Europeo di Sviluppo Regionale (FESR) - Obiettivo specifico – 10.8 </w:t>
      </w:r>
      <w:r w:rsidR="007A2800" w:rsidRPr="007A2800">
        <w:rPr>
          <w:rFonts w:asciiTheme="minorHAnsi" w:hAnsiTheme="minorHAnsi" w:cs="Times New Roman"/>
        </w:rPr>
        <w:t xml:space="preserve"> “Realizzazione da parte delle istituzioni scolastiche ed educative statali di atelier creativi e per le competenze chiave nell’ambito del Piano </w:t>
      </w:r>
      <w:r w:rsidR="007A2800" w:rsidRPr="007A2800">
        <w:rPr>
          <w:rFonts w:asciiTheme="minorHAnsi" w:hAnsiTheme="minorHAnsi" w:cs="Times New Roman"/>
        </w:rPr>
        <w:lastRenderedPageBreak/>
        <w:t>Nazionale Scuola Digitale”</w:t>
      </w:r>
      <w:r w:rsidR="00DC7A4C" w:rsidRPr="007A2800">
        <w:rPr>
          <w:rFonts w:asciiTheme="minorHAnsi" w:hAnsiTheme="minorHAnsi" w:cs="Times New Roman"/>
        </w:rPr>
        <w:t xml:space="preserve">–– Azione 10.8.1 Interventi infrastrutturali per l’innovazione tecnologica, laboratori </w:t>
      </w:r>
      <w:r w:rsidR="007A2800" w:rsidRPr="007A2800">
        <w:rPr>
          <w:rFonts w:asciiTheme="minorHAnsi" w:hAnsiTheme="minorHAnsi" w:cs="Times New Roman"/>
        </w:rPr>
        <w:t xml:space="preserve">professionalizzanti </w:t>
      </w:r>
      <w:r w:rsidR="00DC7A4C" w:rsidRPr="007A2800">
        <w:rPr>
          <w:rFonts w:asciiTheme="minorHAnsi" w:hAnsiTheme="minorHAnsi" w:cs="Times New Roman"/>
        </w:rPr>
        <w:t>e per l’apprendimento delle competenze chiave</w:t>
      </w:r>
    </w:p>
    <w:p w:rsidR="00DC7A4C" w:rsidRPr="00865F17" w:rsidRDefault="00DC7A4C" w:rsidP="00DC7A4C">
      <w:pPr>
        <w:pStyle w:val="Default"/>
        <w:jc w:val="both"/>
        <w:rPr>
          <w:rFonts w:asciiTheme="minorHAnsi" w:hAnsiTheme="minorHAnsi" w:cs="Times New Roman"/>
          <w:highlight w:val="yellow"/>
        </w:rPr>
      </w:pPr>
    </w:p>
    <w:p w:rsidR="0077058D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77058D">
        <w:rPr>
          <w:rFonts w:asciiTheme="minorHAnsi" w:hAnsiTheme="minorHAnsi" w:cs="Times New Roman"/>
          <w:b/>
        </w:rPr>
        <w:t>VISTA</w:t>
      </w:r>
      <w:r w:rsidR="0077058D" w:rsidRPr="0077058D">
        <w:rPr>
          <w:rFonts w:asciiTheme="minorHAnsi" w:hAnsiTheme="minorHAnsi" w:cs="Times New Roman"/>
          <w:b/>
        </w:rPr>
        <w:t xml:space="preserve"> </w:t>
      </w:r>
      <w:r w:rsidR="0077058D" w:rsidRPr="0077058D">
        <w:rPr>
          <w:rFonts w:asciiTheme="minorHAnsi" w:hAnsiTheme="minorHAnsi" w:cs="Times New Roman"/>
        </w:rPr>
        <w:t xml:space="preserve">La circolare del MIUR nota  </w:t>
      </w:r>
      <w:proofErr w:type="spellStart"/>
      <w:r w:rsidR="0077058D" w:rsidRPr="0077058D">
        <w:rPr>
          <w:rFonts w:asciiTheme="minorHAnsi" w:hAnsiTheme="minorHAnsi" w:cs="Times New Roman"/>
        </w:rPr>
        <w:t>prot</w:t>
      </w:r>
      <w:proofErr w:type="spellEnd"/>
      <w:r w:rsidR="0077058D" w:rsidRPr="0077058D">
        <w:rPr>
          <w:rFonts w:asciiTheme="minorHAnsi" w:hAnsiTheme="minorHAnsi" w:cs="Times New Roman"/>
        </w:rPr>
        <w:t xml:space="preserve">. </w:t>
      </w:r>
      <w:r w:rsidR="0077058D">
        <w:rPr>
          <w:rFonts w:asciiTheme="minorHAnsi" w:hAnsiTheme="minorHAnsi" w:cs="Times New Roman"/>
        </w:rPr>
        <w:t>AOODGEFID/17 del 27/01/2017, con la quale si pubblicavano le graduatorie dei progetti valutati e ritenuti ammissibili</w:t>
      </w:r>
    </w:p>
    <w:p w:rsidR="0077058D" w:rsidRDefault="0077058D" w:rsidP="00C67609">
      <w:pPr>
        <w:pStyle w:val="Default"/>
        <w:jc w:val="both"/>
        <w:rPr>
          <w:rFonts w:asciiTheme="minorHAnsi" w:hAnsiTheme="minorHAnsi" w:cs="Times New Roman"/>
        </w:rPr>
      </w:pPr>
    </w:p>
    <w:p w:rsidR="00C67609" w:rsidRPr="00EB4A7F" w:rsidRDefault="0077058D" w:rsidP="00C67609">
      <w:pPr>
        <w:pStyle w:val="Default"/>
        <w:jc w:val="both"/>
        <w:rPr>
          <w:rFonts w:asciiTheme="minorHAnsi" w:hAnsiTheme="minorHAnsi" w:cs="Times New Roman"/>
        </w:rPr>
      </w:pPr>
      <w:r w:rsidRPr="00EB4A7F">
        <w:rPr>
          <w:rFonts w:asciiTheme="minorHAnsi" w:hAnsiTheme="minorHAnsi" w:cs="Times New Roman"/>
          <w:b/>
        </w:rPr>
        <w:t xml:space="preserve">VISTA </w:t>
      </w:r>
      <w:r w:rsidRPr="00EB4A7F">
        <w:rPr>
          <w:rFonts w:asciiTheme="minorHAnsi" w:hAnsiTheme="minorHAnsi" w:cs="Times New Roman"/>
        </w:rPr>
        <w:t xml:space="preserve">la nota del MIUR </w:t>
      </w:r>
      <w:proofErr w:type="spellStart"/>
      <w:r w:rsidRPr="00EB4A7F">
        <w:rPr>
          <w:rFonts w:asciiTheme="minorHAnsi" w:hAnsiTheme="minorHAnsi" w:cs="Times New Roman"/>
        </w:rPr>
        <w:t>prot</w:t>
      </w:r>
      <w:proofErr w:type="spellEnd"/>
      <w:r w:rsidRPr="00EB4A7F">
        <w:rPr>
          <w:rFonts w:asciiTheme="minorHAnsi" w:hAnsiTheme="minorHAnsi" w:cs="Times New Roman"/>
        </w:rPr>
        <w:t>. N. AOOODGEFID/2357 del 1/03/2017</w:t>
      </w:r>
      <w:r w:rsidR="00EB4A7F" w:rsidRPr="00EB4A7F">
        <w:rPr>
          <w:rFonts w:asciiTheme="minorHAnsi" w:hAnsiTheme="minorHAnsi" w:cs="Times New Roman"/>
        </w:rPr>
        <w:t xml:space="preserve"> che rappresenta la formale autorizzazione dei progetti e impegno di spesa</w:t>
      </w:r>
    </w:p>
    <w:p w:rsidR="00C67609" w:rsidRPr="00EB4A7F" w:rsidRDefault="00C67609" w:rsidP="00C67609">
      <w:pPr>
        <w:pStyle w:val="Default"/>
        <w:jc w:val="both"/>
        <w:rPr>
          <w:rFonts w:asciiTheme="minorHAnsi" w:hAnsiTheme="minorHAnsi" w:cs="Times New Roman"/>
        </w:rPr>
      </w:pPr>
    </w:p>
    <w:p w:rsidR="00C67609" w:rsidRPr="00BB4B41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BB4B41">
        <w:rPr>
          <w:rFonts w:asciiTheme="minorHAnsi" w:hAnsiTheme="minorHAnsi" w:cs="Times New Roman"/>
          <w:b/>
        </w:rPr>
        <w:t xml:space="preserve">VISTO </w:t>
      </w:r>
      <w:r w:rsidRPr="00BB4B41">
        <w:rPr>
          <w:rFonts w:asciiTheme="minorHAnsi" w:hAnsiTheme="minorHAnsi" w:cs="Times New Roman"/>
          <w:b/>
        </w:rPr>
        <w:tab/>
      </w:r>
      <w:r w:rsidRPr="00BB4B41">
        <w:rPr>
          <w:rFonts w:asciiTheme="minorHAnsi" w:hAnsiTheme="minorHAnsi" w:cs="Times New Roman"/>
        </w:rPr>
        <w:t xml:space="preserve">il Regolamento di Istituto per </w:t>
      </w:r>
      <w:r w:rsidR="00100806">
        <w:rPr>
          <w:rFonts w:asciiTheme="minorHAnsi" w:hAnsiTheme="minorHAnsi" w:cs="Times New Roman"/>
        </w:rPr>
        <w:t xml:space="preserve">i contratti di prestazione d’opera </w:t>
      </w:r>
      <w:r w:rsidR="00BB4B41" w:rsidRPr="00BB4B41">
        <w:rPr>
          <w:rFonts w:asciiTheme="minorHAnsi" w:hAnsiTheme="minorHAnsi" w:cs="Times New Roman"/>
        </w:rPr>
        <w:t xml:space="preserve">approvato con del. </w:t>
      </w:r>
      <w:r w:rsidR="00100806">
        <w:rPr>
          <w:rFonts w:asciiTheme="minorHAnsi" w:hAnsiTheme="minorHAnsi" w:cs="Times New Roman"/>
        </w:rPr>
        <w:t>n. 11 del 5/02/2004 e ss. mm. ii</w:t>
      </w:r>
      <w:r w:rsidR="00BB4B41" w:rsidRPr="00BB4B41">
        <w:rPr>
          <w:rFonts w:asciiTheme="minorHAnsi" w:hAnsiTheme="minorHAnsi" w:cs="Times New Roman"/>
        </w:rPr>
        <w:t xml:space="preserve"> </w:t>
      </w:r>
      <w:r w:rsidRPr="00BB4B41">
        <w:rPr>
          <w:rFonts w:asciiTheme="minorHAnsi" w:hAnsiTheme="minorHAnsi" w:cs="Times New Roman"/>
        </w:rPr>
        <w:t>, redatto ai sen</w:t>
      </w:r>
      <w:r w:rsidR="00FE7819" w:rsidRPr="00BB4B41">
        <w:rPr>
          <w:rFonts w:asciiTheme="minorHAnsi" w:hAnsiTheme="minorHAnsi" w:cs="Times New Roman"/>
        </w:rPr>
        <w:t xml:space="preserve">si dell’art. 125 comma 10, </w:t>
      </w:r>
      <w:proofErr w:type="spellStart"/>
      <w:r w:rsidR="00FE7819" w:rsidRPr="00BB4B41">
        <w:rPr>
          <w:rFonts w:asciiTheme="minorHAnsi" w:hAnsiTheme="minorHAnsi" w:cs="Times New Roman"/>
        </w:rPr>
        <w:t>D.Lgs</w:t>
      </w:r>
      <w:proofErr w:type="spellEnd"/>
      <w:r w:rsidRPr="00BB4B41">
        <w:rPr>
          <w:rFonts w:asciiTheme="minorHAnsi" w:hAnsiTheme="minorHAnsi" w:cs="Times New Roman"/>
        </w:rPr>
        <w:t xml:space="preserve"> 163/2006 “Codice de</w:t>
      </w:r>
      <w:r w:rsidR="00FE7819" w:rsidRPr="00BB4B41">
        <w:rPr>
          <w:rFonts w:asciiTheme="minorHAnsi" w:hAnsiTheme="minorHAnsi" w:cs="Times New Roman"/>
        </w:rPr>
        <w:t>i contra</w:t>
      </w:r>
      <w:r w:rsidR="00992DFC" w:rsidRPr="00BB4B41">
        <w:rPr>
          <w:rFonts w:asciiTheme="minorHAnsi" w:hAnsiTheme="minorHAnsi" w:cs="Times New Roman"/>
        </w:rPr>
        <w:t>tti pubblici di lavori, servizi e forniture</w:t>
      </w:r>
      <w:r w:rsidRPr="00BB4B41">
        <w:rPr>
          <w:rFonts w:asciiTheme="minorHAnsi" w:hAnsiTheme="minorHAnsi" w:cs="Times New Roman"/>
        </w:rPr>
        <w:t>”;</w:t>
      </w:r>
    </w:p>
    <w:p w:rsidR="00C67609" w:rsidRPr="00BB4B41" w:rsidRDefault="00C67609" w:rsidP="00C67609">
      <w:pPr>
        <w:pStyle w:val="Default"/>
        <w:jc w:val="both"/>
        <w:rPr>
          <w:rFonts w:asciiTheme="minorHAnsi" w:hAnsiTheme="minorHAnsi" w:cs="Times New Roman"/>
        </w:rPr>
      </w:pPr>
    </w:p>
    <w:p w:rsidR="00C67609" w:rsidRPr="00EB4A7F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EB4A7F">
        <w:rPr>
          <w:rFonts w:asciiTheme="minorHAnsi" w:hAnsiTheme="minorHAnsi" w:cs="Times New Roman"/>
          <w:b/>
        </w:rPr>
        <w:t xml:space="preserve">VISTE </w:t>
      </w:r>
      <w:r w:rsidRPr="00EB4A7F">
        <w:rPr>
          <w:rFonts w:asciiTheme="minorHAnsi" w:hAnsiTheme="minorHAnsi" w:cs="Times New Roman"/>
          <w:b/>
        </w:rPr>
        <w:tab/>
      </w:r>
      <w:r w:rsidRPr="00EB4A7F">
        <w:rPr>
          <w:rFonts w:asciiTheme="minorHAnsi" w:hAnsiTheme="minorHAnsi" w:cs="Times New Roman"/>
        </w:rPr>
        <w:t xml:space="preserve">le </w:t>
      </w:r>
      <w:r w:rsidR="00EB4A7F" w:rsidRPr="00EB4A7F">
        <w:rPr>
          <w:rFonts w:asciiTheme="minorHAnsi" w:hAnsiTheme="minorHAnsi" w:cs="Times New Roman"/>
        </w:rPr>
        <w:t xml:space="preserve">linee guida FSE-FESR edizione 214/2020 e le </w:t>
      </w:r>
      <w:r w:rsidRPr="00EB4A7F">
        <w:rPr>
          <w:rFonts w:asciiTheme="minorHAnsi" w:hAnsiTheme="minorHAnsi" w:cs="Times New Roman"/>
        </w:rPr>
        <w:t>disposizioni ed istruzioni per l</w:t>
      </w:r>
      <w:r w:rsidR="00EB4A7F" w:rsidRPr="00EB4A7F">
        <w:rPr>
          <w:rFonts w:asciiTheme="minorHAnsi" w:hAnsiTheme="minorHAnsi" w:cs="Times New Roman"/>
        </w:rPr>
        <w:t>a programmazione 2014/2020 emanate dal MIUR</w:t>
      </w:r>
    </w:p>
    <w:p w:rsidR="00C67609" w:rsidRPr="00865F17" w:rsidRDefault="00C67609" w:rsidP="00C67609">
      <w:pPr>
        <w:pStyle w:val="Default"/>
        <w:jc w:val="both"/>
        <w:rPr>
          <w:rFonts w:asciiTheme="minorHAnsi" w:hAnsiTheme="minorHAnsi" w:cs="Times New Roman"/>
          <w:highlight w:val="yellow"/>
        </w:rPr>
      </w:pPr>
    </w:p>
    <w:p w:rsidR="00C67609" w:rsidRPr="00865F17" w:rsidRDefault="00C67609" w:rsidP="00C67609">
      <w:pPr>
        <w:pStyle w:val="Default"/>
        <w:jc w:val="both"/>
        <w:rPr>
          <w:rFonts w:asciiTheme="minorHAnsi" w:hAnsiTheme="minorHAnsi" w:cs="Times New Roman"/>
          <w:highlight w:val="yellow"/>
        </w:rPr>
      </w:pPr>
    </w:p>
    <w:p w:rsidR="00C67609" w:rsidRPr="00E53457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E53457">
        <w:rPr>
          <w:rFonts w:asciiTheme="minorHAnsi" w:hAnsiTheme="minorHAnsi" w:cs="Times New Roman"/>
          <w:b/>
        </w:rPr>
        <w:t>RILEVATA</w:t>
      </w:r>
      <w:r w:rsidRPr="00E53457">
        <w:rPr>
          <w:rFonts w:asciiTheme="minorHAnsi" w:hAnsiTheme="minorHAnsi" w:cs="Times New Roman"/>
        </w:rPr>
        <w:tab/>
        <w:t xml:space="preserve"> la necessità di individuare tra il personale interno </w:t>
      </w:r>
      <w:r w:rsidR="00100806" w:rsidRPr="00E53457">
        <w:rPr>
          <w:rFonts w:asciiTheme="minorHAnsi" w:hAnsiTheme="minorHAnsi" w:cs="Times New Roman"/>
        </w:rPr>
        <w:t xml:space="preserve">all’Istituto </w:t>
      </w:r>
      <w:r w:rsidRPr="00E53457">
        <w:rPr>
          <w:rFonts w:asciiTheme="minorHAnsi" w:hAnsiTheme="minorHAnsi" w:cs="Times New Roman"/>
        </w:rPr>
        <w:t>n. 1</w:t>
      </w:r>
      <w:r w:rsidR="00100806" w:rsidRPr="00E53457">
        <w:rPr>
          <w:rFonts w:asciiTheme="minorHAnsi" w:hAnsiTheme="minorHAnsi" w:cs="Times New Roman"/>
        </w:rPr>
        <w:t xml:space="preserve"> figura</w:t>
      </w:r>
      <w:r w:rsidR="00E53457" w:rsidRPr="00E53457">
        <w:rPr>
          <w:rFonts w:asciiTheme="minorHAnsi" w:hAnsiTheme="minorHAnsi" w:cs="Times New Roman"/>
        </w:rPr>
        <w:t xml:space="preserve"> cui conferire l’incarico</w:t>
      </w:r>
      <w:r w:rsidR="00100806" w:rsidRPr="00E53457">
        <w:rPr>
          <w:rFonts w:asciiTheme="minorHAnsi" w:hAnsiTheme="minorHAnsi" w:cs="Times New Roman"/>
        </w:rPr>
        <w:t xml:space="preserve"> per lo svolgimento dell’</w:t>
      </w:r>
      <w:r w:rsidRPr="00E53457">
        <w:rPr>
          <w:rFonts w:asciiTheme="minorHAnsi" w:hAnsiTheme="minorHAnsi" w:cs="Times New Roman"/>
        </w:rPr>
        <w:t xml:space="preserve"> attività di collaudatore nell'ambito del progetto autorizzato;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E53457">
        <w:rPr>
          <w:rFonts w:asciiTheme="minorHAnsi" w:hAnsiTheme="minorHAnsi" w:cs="Times New Roman"/>
        </w:rPr>
        <w:t>Tutto ciò visto, letto e rilevato costituisce parte integrante del presente bando</w:t>
      </w:r>
      <w:r w:rsidRPr="00B85715">
        <w:rPr>
          <w:rFonts w:asciiTheme="minorHAnsi" w:hAnsiTheme="minorHAnsi" w:cs="Times New Roman"/>
        </w:rPr>
        <w:t xml:space="preserve"> 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C67609" w:rsidRPr="00B85715" w:rsidRDefault="00C67609" w:rsidP="00C6760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B85715">
        <w:rPr>
          <w:rFonts w:asciiTheme="minorHAnsi" w:hAnsiTheme="minorHAnsi" w:cs="Times New Roman"/>
          <w:b/>
          <w:bCs/>
        </w:rPr>
        <w:t>DISPONE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</w:rPr>
      </w:pPr>
      <w:r w:rsidRPr="00B85715">
        <w:rPr>
          <w:rFonts w:asciiTheme="minorHAnsi" w:hAnsiTheme="minorHAnsi" w:cs="Times New Roman"/>
          <w:bCs/>
        </w:rPr>
        <w:t xml:space="preserve">ai fini dell’implementazione del Programma Operativo Nazionale 20141T05M2OP001 "Per la scuola - competenze e ambienti per l’apprendimento”, codice progetto </w:t>
      </w:r>
      <w:r w:rsidR="00100806" w:rsidRPr="00100806">
        <w:rPr>
          <w:rFonts w:asciiTheme="minorHAnsi" w:hAnsiTheme="minorHAnsi" w:cs="Times New Roman"/>
          <w:b/>
          <w:bCs/>
        </w:rPr>
        <w:t>A3-FESRPON-LA-2015-82</w:t>
      </w:r>
      <w:r w:rsidRPr="00B85715">
        <w:rPr>
          <w:rFonts w:asciiTheme="minorHAnsi" w:hAnsiTheme="minorHAnsi" w:cs="Times New Roman"/>
          <w:bCs/>
        </w:rPr>
        <w:t xml:space="preserve"> </w:t>
      </w:r>
      <w:r w:rsidRPr="00B85715">
        <w:rPr>
          <w:rFonts w:asciiTheme="minorHAnsi" w:hAnsiTheme="minorHAnsi" w:cs="Times New Roman"/>
        </w:rPr>
        <w:t xml:space="preserve">la procedura per la selezione interna, l’individuazione e il reclutamento di un esperto </w:t>
      </w:r>
      <w:r w:rsidRPr="00B85715">
        <w:rPr>
          <w:rFonts w:asciiTheme="minorHAnsi" w:hAnsiTheme="minorHAnsi" w:cs="Times New Roman"/>
          <w:b/>
        </w:rPr>
        <w:t>COLLAUDATORE</w:t>
      </w:r>
      <w:r w:rsidRPr="00B85715">
        <w:rPr>
          <w:rFonts w:asciiTheme="minorHAnsi" w:hAnsiTheme="minorHAnsi" w:cs="Times New Roman"/>
        </w:rPr>
        <w:t xml:space="preserve"> da impiegare nella realizzazione del Progetto PON FESR “</w:t>
      </w:r>
      <w:r w:rsidR="00C6697A" w:rsidRPr="00B85715">
        <w:rPr>
          <w:rFonts w:asciiTheme="minorHAnsi" w:hAnsiTheme="minorHAnsi" w:cs="Times New Roman"/>
        </w:rPr>
        <w:t>Interventi infrastrutturali per l’innovazione tecnologica, laboratori di settore e per l’apprendimento delle competenze chiave</w:t>
      </w:r>
      <w:r w:rsidRPr="00B85715">
        <w:rPr>
          <w:rFonts w:asciiTheme="minorHAnsi" w:hAnsiTheme="minorHAnsi" w:cs="Times New Roman"/>
        </w:rPr>
        <w:t>”.</w:t>
      </w:r>
    </w:p>
    <w:p w:rsidR="00C67609" w:rsidRPr="00B85715" w:rsidRDefault="00C67609" w:rsidP="00C67609">
      <w:pPr>
        <w:pStyle w:val="Default"/>
        <w:rPr>
          <w:rFonts w:asciiTheme="minorHAnsi" w:hAnsiTheme="minorHAnsi" w:cs="Times New Roman"/>
        </w:rPr>
      </w:pPr>
    </w:p>
    <w:p w:rsidR="00C67609" w:rsidRPr="00B85715" w:rsidRDefault="00C67609" w:rsidP="00C625DE">
      <w:pPr>
        <w:pStyle w:val="Default"/>
        <w:rPr>
          <w:rFonts w:asciiTheme="minorHAnsi" w:hAnsiTheme="minorHAnsi" w:cs="Times New Roman"/>
          <w:b/>
          <w:bCs/>
        </w:rPr>
      </w:pPr>
      <w:r w:rsidRPr="00B85715">
        <w:rPr>
          <w:rFonts w:asciiTheme="minorHAnsi" w:hAnsiTheme="minorHAnsi" w:cs="Times New Roman"/>
          <w:b/>
        </w:rPr>
        <w:t xml:space="preserve">Art. 1 </w:t>
      </w:r>
      <w:r w:rsidRPr="00B85715">
        <w:rPr>
          <w:rFonts w:asciiTheme="minorHAnsi" w:hAnsiTheme="minorHAnsi" w:cs="Times New Roman"/>
          <w:bCs/>
        </w:rPr>
        <w:t xml:space="preserve">L’esperto </w:t>
      </w:r>
      <w:r w:rsidRPr="00B85715">
        <w:rPr>
          <w:rFonts w:asciiTheme="minorHAnsi" w:hAnsiTheme="minorHAnsi" w:cs="Times New Roman"/>
          <w:b/>
          <w:bCs/>
        </w:rPr>
        <w:t xml:space="preserve">Collaudatore </w:t>
      </w:r>
      <w:r w:rsidRPr="00B85715">
        <w:rPr>
          <w:rFonts w:asciiTheme="minorHAnsi" w:hAnsiTheme="minorHAnsi" w:cs="Times New Roman"/>
          <w:bCs/>
        </w:rPr>
        <w:t>dovrà</w:t>
      </w:r>
      <w:r w:rsidRPr="00B85715">
        <w:rPr>
          <w:rFonts w:asciiTheme="minorHAnsi" w:hAnsiTheme="minorHAnsi" w:cs="Times New Roman"/>
          <w:b/>
          <w:bCs/>
        </w:rPr>
        <w:t>:</w:t>
      </w:r>
    </w:p>
    <w:p w:rsidR="00C67609" w:rsidRPr="00B85715" w:rsidRDefault="00C67609" w:rsidP="00C6760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85715">
        <w:rPr>
          <w:rFonts w:asciiTheme="minorHAnsi" w:hAnsiTheme="minorHAnsi" w:cs="Times New Roman"/>
        </w:rPr>
        <w:t>Collaudare tutte le attrezzature acquistate;</w:t>
      </w:r>
    </w:p>
    <w:p w:rsidR="00C67609" w:rsidRPr="00B85715" w:rsidRDefault="00C67609" w:rsidP="00C6760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85715">
        <w:rPr>
          <w:rFonts w:asciiTheme="minorHAnsi" w:hAnsiTheme="minorHAnsi" w:cs="Times New Roman"/>
        </w:rPr>
        <w:t>Verificare la piena corrispondenza,  specie in termini di funzionalità, tra le attrezzature acquistate, quelle indicate nell’offerta prescelta e quelle richieste nel piano degli acquisti;</w:t>
      </w:r>
    </w:p>
    <w:p w:rsidR="00C67609" w:rsidRPr="00B85715" w:rsidRDefault="00C67609" w:rsidP="00C6760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</w:rPr>
      </w:pPr>
      <w:r w:rsidRPr="00B85715">
        <w:rPr>
          <w:rFonts w:asciiTheme="minorHAnsi" w:hAnsiTheme="minorHAnsi" w:cs="Times New Roman"/>
        </w:rPr>
        <w:t>Redigere i verbali relativi alla sua attività;</w:t>
      </w:r>
    </w:p>
    <w:p w:rsidR="00C67609" w:rsidRPr="00B85715" w:rsidRDefault="00C67609" w:rsidP="00C67609">
      <w:pPr>
        <w:pStyle w:val="Paragrafoelenco"/>
        <w:numPr>
          <w:ilvl w:val="0"/>
          <w:numId w:val="3"/>
        </w:numPr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85715">
        <w:rPr>
          <w:rFonts w:asciiTheme="minorHAnsi" w:eastAsiaTheme="minorHAnsi" w:hAnsiTheme="minorHAnsi"/>
          <w:color w:val="000000"/>
          <w:lang w:eastAsia="en-US"/>
        </w:rPr>
        <w:t>collaborare con il Dirigente Scolastico, il D.S.G.A. per tutte le problematiche relative al Piano FESR, al fine di soddisfare tutte le esigenze che dovessero sorgere per la corretta e completa realizzazione del Piano medesimo, partecipando alle riunioni necessarie al buon andamento delle attività.</w:t>
      </w:r>
    </w:p>
    <w:p w:rsidR="00C67609" w:rsidRPr="00B85715" w:rsidRDefault="00C67609" w:rsidP="00C67609">
      <w:pPr>
        <w:rPr>
          <w:rFonts w:asciiTheme="minorHAnsi" w:eastAsiaTheme="minorHAnsi" w:hAnsiTheme="minorHAnsi"/>
          <w:color w:val="000000"/>
          <w:lang w:eastAsia="en-US"/>
        </w:rPr>
      </w:pPr>
    </w:p>
    <w:p w:rsidR="00C67609" w:rsidRPr="00B85715" w:rsidRDefault="00C67609" w:rsidP="00C67609">
      <w:pPr>
        <w:rPr>
          <w:rFonts w:asciiTheme="minorHAnsi" w:eastAsiaTheme="minorHAnsi" w:hAnsiTheme="minorHAnsi"/>
          <w:b/>
          <w:color w:val="000000"/>
          <w:lang w:eastAsia="en-US"/>
        </w:rPr>
      </w:pPr>
      <w:r w:rsidRPr="00B85715">
        <w:rPr>
          <w:rFonts w:asciiTheme="minorHAnsi" w:eastAsiaTheme="minorHAnsi" w:hAnsiTheme="minorHAnsi"/>
          <w:b/>
          <w:color w:val="000000"/>
          <w:lang w:eastAsia="en-US"/>
        </w:rPr>
        <w:t>Art. 2 CRITERI DI SELEZIONE</w:t>
      </w:r>
    </w:p>
    <w:p w:rsidR="00865F17" w:rsidRDefault="00C67609" w:rsidP="00C67609">
      <w:pPr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85715">
        <w:rPr>
          <w:rFonts w:asciiTheme="minorHAnsi" w:eastAsiaTheme="minorHAnsi" w:hAnsiTheme="minorHAnsi"/>
          <w:color w:val="000000"/>
          <w:lang w:eastAsia="en-US"/>
        </w:rPr>
        <w:t xml:space="preserve">Gli aspiranti saranno selezionati da un Gruppo di Lavoro, appositamente costituito e presieduto dal Dirigente Scolastico, attraverso la comparazione dei </w:t>
      </w:r>
      <w:proofErr w:type="spellStart"/>
      <w:r w:rsidRPr="00B85715">
        <w:rPr>
          <w:rFonts w:asciiTheme="minorHAnsi" w:eastAsiaTheme="minorHAnsi" w:hAnsiTheme="minorHAnsi"/>
          <w:color w:val="000000"/>
          <w:lang w:eastAsia="en-US"/>
        </w:rPr>
        <w:t>curricola</w:t>
      </w:r>
      <w:proofErr w:type="spellEnd"/>
      <w:r w:rsidRPr="00B85715">
        <w:rPr>
          <w:rFonts w:asciiTheme="minorHAnsi" w:eastAsiaTheme="minorHAnsi" w:hAnsiTheme="minorHAnsi"/>
          <w:color w:val="000000"/>
          <w:lang w:eastAsia="en-US"/>
        </w:rPr>
        <w:t xml:space="preserve"> sulla base della</w:t>
      </w:r>
      <w:r w:rsidR="00865F17">
        <w:rPr>
          <w:rFonts w:asciiTheme="minorHAnsi" w:eastAsiaTheme="minorHAnsi" w:hAnsiTheme="minorHAnsi"/>
          <w:color w:val="000000"/>
          <w:lang w:eastAsia="en-US"/>
        </w:rPr>
        <w:t xml:space="preserve"> seguente valutazione (Regolamento di Istituto – CAPO VI, art. 23- Contratti di prestazione d’opera): </w:t>
      </w:r>
    </w:p>
    <w:p w:rsidR="00865F17" w:rsidRPr="00865F17" w:rsidRDefault="00865F17" w:rsidP="00865F17">
      <w:pPr>
        <w:pStyle w:val="Paragrafoelenco"/>
        <w:numPr>
          <w:ilvl w:val="0"/>
          <w:numId w:val="6"/>
        </w:numPr>
        <w:jc w:val="both"/>
        <w:rPr>
          <w:rFonts w:asciiTheme="minorHAnsi" w:eastAsiaTheme="minorHAnsi" w:hAnsiTheme="minorHAnsi"/>
          <w:caps/>
          <w:color w:val="000000"/>
          <w:lang w:eastAsia="en-US"/>
        </w:rPr>
      </w:pPr>
      <w:r w:rsidRPr="00865F17">
        <w:rPr>
          <w:rFonts w:asciiTheme="minorHAnsi" w:eastAsiaTheme="minorHAnsi" w:hAnsiTheme="minorHAnsi"/>
          <w:caps/>
          <w:color w:val="000000"/>
          <w:lang w:eastAsia="en-US"/>
        </w:rPr>
        <w:t>LIVELLO DI QUALIFICAZIONE PROFESSIONALE E SCIENTIFICA DEI CANDIDATI</w:t>
      </w:r>
    </w:p>
    <w:p w:rsidR="00865F17" w:rsidRPr="00865F17" w:rsidRDefault="00865F17" w:rsidP="00865F17">
      <w:pPr>
        <w:pStyle w:val="Paragrafoelenco"/>
        <w:numPr>
          <w:ilvl w:val="0"/>
          <w:numId w:val="6"/>
        </w:numPr>
        <w:jc w:val="both"/>
        <w:rPr>
          <w:rFonts w:asciiTheme="minorHAnsi" w:eastAsiaTheme="minorHAnsi" w:hAnsiTheme="minorHAnsi"/>
          <w:caps/>
          <w:color w:val="000000"/>
          <w:lang w:eastAsia="en-US"/>
        </w:rPr>
      </w:pPr>
      <w:r w:rsidRPr="00865F17">
        <w:rPr>
          <w:rFonts w:asciiTheme="minorHAnsi" w:eastAsiaTheme="minorHAnsi" w:hAnsiTheme="minorHAnsi"/>
          <w:caps/>
          <w:color w:val="000000"/>
          <w:lang w:eastAsia="en-US"/>
        </w:rPr>
        <w:t>CONGRUENZA DELL’ATTIVITà PROFESSIONALE O SCIENTIFICA SVOLTA DAL CANDIDATO CON GLI SPECIFICI OBIETTIVI FORMATIVI DELL’INSEGNAMENTO O DELL’ATTIVITà FORMATIVA PER I QUALI è BANDITA LA SELEZIONE</w:t>
      </w:r>
    </w:p>
    <w:p w:rsidR="00865F17" w:rsidRPr="00865F17" w:rsidRDefault="00865F17" w:rsidP="00865F17">
      <w:pPr>
        <w:pStyle w:val="Paragrafoelenco"/>
        <w:numPr>
          <w:ilvl w:val="0"/>
          <w:numId w:val="6"/>
        </w:numPr>
        <w:jc w:val="both"/>
        <w:rPr>
          <w:rFonts w:asciiTheme="minorHAnsi" w:eastAsiaTheme="minorHAnsi" w:hAnsiTheme="minorHAnsi"/>
          <w:caps/>
          <w:color w:val="000000"/>
          <w:lang w:eastAsia="en-US"/>
        </w:rPr>
      </w:pPr>
      <w:r w:rsidRPr="00865F17">
        <w:rPr>
          <w:rFonts w:asciiTheme="minorHAnsi" w:eastAsiaTheme="minorHAnsi" w:hAnsiTheme="minorHAnsi"/>
          <w:caps/>
          <w:color w:val="000000"/>
          <w:lang w:eastAsia="en-US"/>
        </w:rPr>
        <w:t>EVENTUALI PRECEDENTI ESPERIENZE</w:t>
      </w:r>
    </w:p>
    <w:p w:rsidR="00865F17" w:rsidRPr="00B85715" w:rsidRDefault="00865F17" w:rsidP="00C67609">
      <w:pPr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C67609" w:rsidRPr="00B85715" w:rsidRDefault="00865F17" w:rsidP="00C6760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</w:t>
      </w:r>
      <w:r w:rsidR="00C67609" w:rsidRPr="00B85715">
        <w:rPr>
          <w:rFonts w:asciiTheme="minorHAnsi" w:hAnsiTheme="minorHAnsi" w:cs="Times New Roman"/>
          <w:b/>
          <w:sz w:val="22"/>
          <w:szCs w:val="22"/>
        </w:rPr>
        <w:t>rt. 3  INCARICO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L’attribuzione dell’incarico avverrà con la stipula di un contratto di prestazione d’opera occasionale. L’aspirante dovrà assicurare la propria disponibilità per l’intera durata del progetto.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Si ricorda che la prestazione sarà retribuita, comunque, entro il limite massimo previsto dal piano finanziario e in proporzione alle spese per gli acquisti e onnicomprensiva per eventuali compiti previsti dall’incarico.</w:t>
      </w:r>
    </w:p>
    <w:p w:rsidR="00C67609" w:rsidRPr="00B85715" w:rsidRDefault="00C67609" w:rsidP="00C6760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C67609" w:rsidRPr="00B85715" w:rsidRDefault="00C67609" w:rsidP="00C6760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B85715">
        <w:rPr>
          <w:rFonts w:asciiTheme="minorHAnsi" w:hAnsiTheme="minorHAnsi" w:cs="Times New Roman"/>
          <w:b/>
          <w:sz w:val="22"/>
          <w:szCs w:val="22"/>
        </w:rPr>
        <w:t>Art. 4 COMPENSO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La remunerazione per l’esperto COLLAUDATORE sarà contenuta entro il limite massimo previsto dall’Azione autorizzata ed ammessa al finanziamento.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 xml:space="preserve">E’ previsto un compenso lordo onnicomprensivo di Euro </w:t>
      </w:r>
      <w:r w:rsidRPr="00E53457">
        <w:rPr>
          <w:rFonts w:asciiTheme="minorHAnsi" w:hAnsiTheme="minorHAnsi" w:cs="Times New Roman"/>
          <w:sz w:val="22"/>
          <w:szCs w:val="22"/>
        </w:rPr>
        <w:t>180,00</w:t>
      </w:r>
      <w:r w:rsidRPr="00B85715">
        <w:rPr>
          <w:rFonts w:asciiTheme="minorHAnsi" w:hAnsiTheme="minorHAnsi" w:cs="Times New Roman"/>
          <w:sz w:val="22"/>
          <w:szCs w:val="22"/>
        </w:rPr>
        <w:t xml:space="preserve"> per il collaudatore.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Si precisa che la liquidazione del compenso previsto, debitamente documentato, avverrà alla conclusione delle attività ed a seguito dell’effettiva acquisizione del budget assegnato a questa Istituzione Scolastica. Sul compenso saranno applicate le ritenute fiscali nella misura prevista dalle vigenti disposizioni di legge.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Si precisa che il contratto come prestazione di opera intellettuale occasionale e non continuativa non dà luogo a trattamento previdenziale e/o assistenziale né a trattamento di fine rapporto.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L’esperto dovrà provvedere in proprio alle eventuali coperture assicurative per infortuni e responsabilità civile.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Non possono partecipare alla fase di selezione coloro che possono essere collegati a ditte o società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interessate alle gare di fornitura delle attrezzature.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67609" w:rsidRPr="00B85715" w:rsidRDefault="00C67609" w:rsidP="00C6760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B85715">
        <w:rPr>
          <w:rFonts w:asciiTheme="minorHAnsi" w:hAnsiTheme="minorHAnsi" w:cs="Times New Roman"/>
          <w:b/>
          <w:sz w:val="22"/>
          <w:szCs w:val="22"/>
        </w:rPr>
        <w:t>Art. 5 TERMINI E MODALITA’ DI PRESENTAZIONE DELLE CANDIDATURE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 xml:space="preserve">Le istanze dovranno essere indirizzate al Dirigente Scolastico dell’Istituto  e pervenire all’ufficio di segreteria utilizzando l’apposito modello “ALLEGATO 1”, che è parte integrante del bando, dovranno pervenire entro le </w:t>
      </w:r>
      <w:r w:rsidRPr="00E53457">
        <w:rPr>
          <w:rFonts w:asciiTheme="minorHAnsi" w:hAnsiTheme="minorHAnsi" w:cs="Times New Roman"/>
          <w:b/>
          <w:sz w:val="22"/>
          <w:szCs w:val="22"/>
        </w:rPr>
        <w:t>ore 12,00</w:t>
      </w:r>
      <w:r w:rsidRPr="00B85715">
        <w:rPr>
          <w:rFonts w:asciiTheme="minorHAnsi" w:hAnsiTheme="minorHAnsi" w:cs="Times New Roman"/>
          <w:sz w:val="22"/>
          <w:szCs w:val="22"/>
        </w:rPr>
        <w:t xml:space="preserve"> del giorno </w:t>
      </w:r>
      <w:r w:rsidR="00E53457">
        <w:rPr>
          <w:rFonts w:asciiTheme="minorHAnsi" w:hAnsiTheme="minorHAnsi" w:cs="Times New Roman"/>
          <w:b/>
          <w:sz w:val="22"/>
          <w:szCs w:val="22"/>
        </w:rPr>
        <w:t>03/12</w:t>
      </w:r>
      <w:r w:rsidR="00C6697A" w:rsidRPr="00B85715">
        <w:rPr>
          <w:rFonts w:asciiTheme="minorHAnsi" w:hAnsiTheme="minorHAnsi" w:cs="Times New Roman"/>
          <w:b/>
          <w:sz w:val="22"/>
          <w:szCs w:val="22"/>
        </w:rPr>
        <w:t>/</w:t>
      </w:r>
      <w:r w:rsidRPr="00B85715">
        <w:rPr>
          <w:rFonts w:asciiTheme="minorHAnsi" w:hAnsiTheme="minorHAnsi" w:cs="Times New Roman"/>
          <w:b/>
          <w:sz w:val="22"/>
          <w:szCs w:val="22"/>
        </w:rPr>
        <w:t xml:space="preserve"> 201</w:t>
      </w:r>
      <w:r w:rsidR="00B85715" w:rsidRPr="00B85715">
        <w:rPr>
          <w:rFonts w:asciiTheme="minorHAnsi" w:hAnsiTheme="minorHAnsi" w:cs="Times New Roman"/>
          <w:b/>
          <w:sz w:val="22"/>
          <w:szCs w:val="22"/>
        </w:rPr>
        <w:t>7</w:t>
      </w:r>
      <w:r w:rsidRPr="00B85715">
        <w:rPr>
          <w:rFonts w:asciiTheme="minorHAnsi" w:hAnsiTheme="minorHAnsi" w:cs="Times New Roman"/>
          <w:sz w:val="22"/>
          <w:szCs w:val="22"/>
        </w:rPr>
        <w:t xml:space="preserve">   con le seguenti modalità:</w:t>
      </w:r>
    </w:p>
    <w:p w:rsidR="00C67609" w:rsidRPr="00B85715" w:rsidRDefault="00C67609" w:rsidP="00C67609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 xml:space="preserve">Consegna brevi </w:t>
      </w:r>
      <w:proofErr w:type="spellStart"/>
      <w:r w:rsidRPr="00B85715">
        <w:rPr>
          <w:rFonts w:asciiTheme="minorHAnsi" w:hAnsiTheme="minorHAnsi" w:cs="Times New Roman"/>
          <w:sz w:val="22"/>
          <w:szCs w:val="22"/>
        </w:rPr>
        <w:t>manu</w:t>
      </w:r>
      <w:proofErr w:type="spellEnd"/>
      <w:r w:rsidRPr="00B85715">
        <w:rPr>
          <w:rFonts w:asciiTheme="minorHAnsi" w:hAnsiTheme="minorHAnsi" w:cs="Times New Roman"/>
          <w:sz w:val="22"/>
          <w:szCs w:val="22"/>
        </w:rPr>
        <w:t xml:space="preserve"> presso gli uffici di segreteria;</w:t>
      </w:r>
    </w:p>
    <w:p w:rsidR="00C67609" w:rsidRPr="00B85715" w:rsidRDefault="00C67609" w:rsidP="00C67609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Posta Elettronica Certificata al seguente indirizzo: rmic87200t@pec.istruzione.it;</w:t>
      </w:r>
    </w:p>
    <w:p w:rsidR="00C67609" w:rsidRPr="00B85715" w:rsidRDefault="00C67609" w:rsidP="00C67609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Posta raccomandata con ricevuta A/R.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Non si terrà conto delle istanze pervenute oltre il termine fissato.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Le istanze dovranno essere articolate come di seguito indicato, pena l’esclusione dalla selezione:</w:t>
      </w:r>
    </w:p>
    <w:p w:rsidR="00C67609" w:rsidRPr="00B85715" w:rsidRDefault="00C67609" w:rsidP="00C67609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Domanda di partecipazione alla gara mediante l’allegato modello (Allegato 1), completa delle generalità del candidato, indirizzo e recapito telefonico, sottoscrizione e autorizzazione al trattamento dei dati;</w:t>
      </w:r>
    </w:p>
    <w:p w:rsidR="00C67609" w:rsidRPr="00B85715" w:rsidRDefault="00C67609" w:rsidP="00C67609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Dichiarazione di non essere dipendente, socio o collaboratore di aziende operanti nel settore di forniture di materiale informatico;</w:t>
      </w:r>
    </w:p>
    <w:p w:rsidR="00C67609" w:rsidRPr="00B85715" w:rsidRDefault="00C67609" w:rsidP="00C67609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Curriculum vitae in formato europeo (da allegare);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Su richiesta del Gruppo di lavoro che esaminerà le istanze potranno essere richiesti tutti i titoli dichiarati nelle domande. Non si terrà conto delle istanze pervenute oltre il termine fissato.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Le domande che risultassero incomplete non verranno prese in considerazione. L’amministrazione si riserva di procedere all’affidamento dell’incarico anche in presenza di una sola candidatura.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La non veridicità delle dichiarazioni rese è motivo di rescissione del contratto.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Al termine della selezione, che avverrà con le modalità esposte, la Commissione elaborerà una</w:t>
      </w:r>
      <w:r w:rsidR="003C5218">
        <w:rPr>
          <w:rFonts w:asciiTheme="minorHAnsi" w:hAnsiTheme="minorHAnsi" w:cs="Times New Roman"/>
          <w:sz w:val="22"/>
          <w:szCs w:val="22"/>
        </w:rPr>
        <w:t xml:space="preserve"> </w:t>
      </w:r>
      <w:r w:rsidRPr="00B85715">
        <w:rPr>
          <w:rFonts w:asciiTheme="minorHAnsi" w:hAnsiTheme="minorHAnsi" w:cs="Times New Roman"/>
          <w:sz w:val="22"/>
          <w:szCs w:val="22"/>
        </w:rPr>
        <w:t>graduatoria resa pubblica mediante affissione all’albo on-line del sito web dell’Istituzione Scolastica. Avverso tale graduatoria è ammesso ricorso entro cinque giorni. Trascorso tale periodo ed esaminati gli eventuali ricorsi, l’istituzione scolastica pubblicherà la graduatoria definitiva.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b/>
          <w:sz w:val="22"/>
          <w:szCs w:val="22"/>
        </w:rPr>
        <w:t>Art. 6 DISPOSIZIONI FINALI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Ai sensi del D.lgs.196/2003 l' Istituto si impegna al trattamento dei dati personali dichiarati solo per fini istituzionali e necessari per la gestione giuridica del presente bando.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sz w:val="22"/>
          <w:szCs w:val="22"/>
        </w:rPr>
        <w:t>Per quanto non espressamente indicato valgono le disposizioni ministeriali indicate nelle linee guida di attuazione dei piani integrati di intervento.</w:t>
      </w:r>
    </w:p>
    <w:p w:rsidR="00C67609" w:rsidRPr="00B85715" w:rsidRDefault="00C67609" w:rsidP="00C67609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B85715">
        <w:rPr>
          <w:rFonts w:asciiTheme="minorHAnsi" w:hAnsiTheme="minorHAnsi" w:cs="Times New Roman"/>
          <w:b/>
          <w:bCs/>
          <w:sz w:val="22"/>
          <w:szCs w:val="22"/>
        </w:rPr>
        <w:t>ll</w:t>
      </w:r>
      <w:proofErr w:type="spellEnd"/>
      <w:r w:rsidRPr="00B85715">
        <w:rPr>
          <w:rFonts w:asciiTheme="minorHAnsi" w:hAnsiTheme="minorHAnsi" w:cs="Times New Roman"/>
          <w:b/>
          <w:bCs/>
          <w:sz w:val="22"/>
          <w:szCs w:val="22"/>
        </w:rPr>
        <w:t xml:space="preserve"> presente avviso viene reso pubblico mediante affissione all'albo e al sito web. </w:t>
      </w:r>
    </w:p>
    <w:p w:rsidR="00C67609" w:rsidRPr="00B85715" w:rsidRDefault="00C67609" w:rsidP="00C67609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C67609" w:rsidRPr="00B85715" w:rsidRDefault="00C67609" w:rsidP="00B85715">
      <w:pPr>
        <w:pStyle w:val="Default"/>
        <w:ind w:left="4956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B85715">
        <w:rPr>
          <w:rFonts w:asciiTheme="minorHAnsi" w:hAnsiTheme="minorHAnsi" w:cs="Times New Roman"/>
          <w:b/>
          <w:bCs/>
          <w:sz w:val="22"/>
          <w:szCs w:val="22"/>
        </w:rPr>
        <w:t xml:space="preserve"> IL DIRIGENTE SCOLASTICO </w:t>
      </w:r>
    </w:p>
    <w:p w:rsidR="00C67609" w:rsidRDefault="00C67609" w:rsidP="00B85715">
      <w:pPr>
        <w:pStyle w:val="Default"/>
        <w:ind w:left="4956" w:firstLine="708"/>
        <w:jc w:val="right"/>
        <w:rPr>
          <w:rFonts w:ascii="Times New Roman" w:hAnsi="Times New Roman" w:cs="Times New Roman"/>
          <w:i/>
        </w:rPr>
      </w:pPr>
      <w:r w:rsidRPr="00B85715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</w:t>
      </w:r>
      <w:r w:rsidR="00B85715">
        <w:rPr>
          <w:rFonts w:asciiTheme="minorHAnsi" w:hAnsiTheme="minorHAnsi" w:cs="Times New Roman"/>
          <w:i/>
          <w:iCs/>
          <w:sz w:val="22"/>
          <w:szCs w:val="22"/>
        </w:rPr>
        <w:t>Dott.ssa Paola Di Muro</w:t>
      </w:r>
      <w:r w:rsidRPr="009954E8">
        <w:rPr>
          <w:rFonts w:ascii="Times New Roman" w:hAnsi="Times New Roman" w:cs="Times New Roman"/>
          <w:i/>
          <w:iCs/>
        </w:rPr>
        <w:t xml:space="preserve"> </w:t>
      </w:r>
    </w:p>
    <w:p w:rsidR="00C67609" w:rsidRDefault="00C67609" w:rsidP="003C5218">
      <w:pPr>
        <w:rPr>
          <w:spacing w:val="10"/>
          <w:sz w:val="20"/>
          <w:szCs w:val="20"/>
          <w:lang w:val="fr-FR"/>
        </w:rPr>
      </w:pPr>
      <w:bookmarkStart w:id="0" w:name="_GoBack"/>
      <w:bookmarkEnd w:id="0"/>
    </w:p>
    <w:sectPr w:rsidR="00C67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06" w:rsidRDefault="00100806" w:rsidP="00100806">
      <w:r>
        <w:separator/>
      </w:r>
    </w:p>
  </w:endnote>
  <w:endnote w:type="continuationSeparator" w:id="0">
    <w:p w:rsidR="00100806" w:rsidRDefault="00100806" w:rsidP="0010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06" w:rsidRDefault="00100806" w:rsidP="00100806">
      <w:r>
        <w:separator/>
      </w:r>
    </w:p>
  </w:footnote>
  <w:footnote w:type="continuationSeparator" w:id="0">
    <w:p w:rsidR="00100806" w:rsidRDefault="00100806" w:rsidP="0010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7A2"/>
    <w:multiLevelType w:val="hybridMultilevel"/>
    <w:tmpl w:val="1EECCE36"/>
    <w:lvl w:ilvl="0" w:tplc="06925C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432"/>
    <w:multiLevelType w:val="hybridMultilevel"/>
    <w:tmpl w:val="9F2A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C3E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9FD"/>
    <w:multiLevelType w:val="hybridMultilevel"/>
    <w:tmpl w:val="54F0E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41A8"/>
    <w:multiLevelType w:val="hybridMultilevel"/>
    <w:tmpl w:val="11124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3F3E"/>
    <w:multiLevelType w:val="hybridMultilevel"/>
    <w:tmpl w:val="E668D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1EA7"/>
    <w:multiLevelType w:val="hybridMultilevel"/>
    <w:tmpl w:val="69045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09"/>
    <w:rsid w:val="00100806"/>
    <w:rsid w:val="00140B2D"/>
    <w:rsid w:val="003C5218"/>
    <w:rsid w:val="004A0573"/>
    <w:rsid w:val="00761AFF"/>
    <w:rsid w:val="0077058D"/>
    <w:rsid w:val="007A2800"/>
    <w:rsid w:val="007C2FE2"/>
    <w:rsid w:val="00835BD9"/>
    <w:rsid w:val="00865F17"/>
    <w:rsid w:val="00990008"/>
    <w:rsid w:val="00992DFC"/>
    <w:rsid w:val="00B85715"/>
    <w:rsid w:val="00BB4B41"/>
    <w:rsid w:val="00C625DE"/>
    <w:rsid w:val="00C6697A"/>
    <w:rsid w:val="00C67609"/>
    <w:rsid w:val="00DC7A4C"/>
    <w:rsid w:val="00E53457"/>
    <w:rsid w:val="00E73500"/>
    <w:rsid w:val="00EB4A7F"/>
    <w:rsid w:val="00FE30C1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6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60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E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100806"/>
    <w:pPr>
      <w:framePr w:w="3845" w:h="1584" w:hSpace="187" w:vSpace="187" w:wrap="notBeside" w:vAnchor="page" w:hAnchor="margin" w:y="894" w:anchorLock="1"/>
      <w:autoSpaceDE w:val="0"/>
      <w:autoSpaceDN w:val="0"/>
      <w:spacing w:line="280" w:lineRule="atLeast"/>
      <w:jc w:val="both"/>
    </w:pPr>
    <w:rPr>
      <w:rFonts w:ascii="Arial Black" w:hAnsi="Arial Black"/>
      <w:spacing w:val="-25"/>
      <w:sz w:val="32"/>
      <w:szCs w:val="32"/>
    </w:rPr>
  </w:style>
  <w:style w:type="character" w:styleId="Collegamentoipertestuale">
    <w:name w:val="Hyperlink"/>
    <w:uiPriority w:val="99"/>
    <w:rsid w:val="00100806"/>
    <w:rPr>
      <w:color w:val="0000FF"/>
      <w:u w:val="single"/>
      <w:lang w:val="it-IT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6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60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E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100806"/>
    <w:pPr>
      <w:framePr w:w="3845" w:h="1584" w:hSpace="187" w:vSpace="187" w:wrap="notBeside" w:vAnchor="page" w:hAnchor="margin" w:y="894" w:anchorLock="1"/>
      <w:autoSpaceDE w:val="0"/>
      <w:autoSpaceDN w:val="0"/>
      <w:spacing w:line="280" w:lineRule="atLeast"/>
      <w:jc w:val="both"/>
    </w:pPr>
    <w:rPr>
      <w:rFonts w:ascii="Arial Black" w:hAnsi="Arial Black"/>
      <w:spacing w:val="-25"/>
      <w:sz w:val="32"/>
      <w:szCs w:val="32"/>
    </w:rPr>
  </w:style>
  <w:style w:type="character" w:styleId="Collegamentoipertestuale">
    <w:name w:val="Hyperlink"/>
    <w:uiPriority w:val="99"/>
    <w:rsid w:val="00100806"/>
    <w:rPr>
      <w:color w:val="0000FF"/>
      <w:u w:val="single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donmilanicerveter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Preside</cp:lastModifiedBy>
  <cp:revision>2</cp:revision>
  <dcterms:created xsi:type="dcterms:W3CDTF">2017-11-17T09:11:00Z</dcterms:created>
  <dcterms:modified xsi:type="dcterms:W3CDTF">2017-11-17T09:11:00Z</dcterms:modified>
</cp:coreProperties>
</file>